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02" w:rsidRPr="00877308" w:rsidRDefault="00877308" w:rsidP="00877308">
      <w:pPr>
        <w:jc w:val="center"/>
        <w:rPr>
          <w:b/>
          <w:lang w:val="en-US"/>
        </w:rPr>
      </w:pPr>
      <w:r w:rsidRPr="00877308">
        <w:rPr>
          <w:b/>
          <w:lang w:val="en-US"/>
        </w:rPr>
        <w:t>MINISTRY OF DEVELOPMENT, INDUSTRY AND FOREIGN TRADE</w:t>
      </w:r>
      <w:r w:rsidRPr="00877308">
        <w:rPr>
          <w:b/>
          <w:lang w:val="en-US"/>
        </w:rPr>
        <w:br/>
      </w:r>
      <w:r w:rsidR="00490402" w:rsidRPr="00877308">
        <w:rPr>
          <w:b/>
          <w:lang w:val="en-US"/>
        </w:rPr>
        <w:t>SECRETARIAT OF FOREIGN TRADE</w:t>
      </w:r>
    </w:p>
    <w:p w:rsidR="00490402" w:rsidRDefault="00490402" w:rsidP="00877308">
      <w:pPr>
        <w:jc w:val="center"/>
        <w:rPr>
          <w:lang w:val="en-US"/>
        </w:rPr>
      </w:pPr>
      <w:r w:rsidRPr="00877308">
        <w:rPr>
          <w:b/>
          <w:lang w:val="en-US"/>
        </w:rPr>
        <w:t xml:space="preserve">CIRCULAIRE </w:t>
      </w:r>
      <w:r w:rsidR="000821F5" w:rsidRPr="00877308">
        <w:rPr>
          <w:b/>
          <w:lang w:val="en-US"/>
        </w:rPr>
        <w:t>No</w:t>
      </w:r>
      <w:r w:rsidRPr="00877308">
        <w:rPr>
          <w:b/>
          <w:lang w:val="en-US"/>
        </w:rPr>
        <w:t>.</w:t>
      </w:r>
      <w:r w:rsidR="000821F5" w:rsidRPr="00877308">
        <w:rPr>
          <w:b/>
          <w:lang w:val="en-US"/>
        </w:rPr>
        <w:t xml:space="preserve"> 3, </w:t>
      </w:r>
      <w:r w:rsidRPr="00877308">
        <w:rPr>
          <w:b/>
          <w:lang w:val="en-US"/>
        </w:rPr>
        <w:t>January 12, 2016</w:t>
      </w:r>
      <w:r w:rsidR="00877308" w:rsidRPr="00877308">
        <w:rPr>
          <w:b/>
          <w:lang w:val="en-US"/>
        </w:rPr>
        <w:br/>
      </w:r>
      <w:r w:rsidR="00877308" w:rsidRPr="00877308">
        <w:rPr>
          <w:lang w:val="en-US"/>
        </w:rPr>
        <w:t>(Published in the Official Gazette in January 13, 2016)</w:t>
      </w:r>
    </w:p>
    <w:p w:rsidR="000821F5" w:rsidRDefault="000821F5" w:rsidP="007A3954">
      <w:pPr>
        <w:jc w:val="both"/>
        <w:rPr>
          <w:lang w:val="en-US"/>
        </w:rPr>
      </w:pPr>
      <w:r w:rsidRPr="000821F5">
        <w:rPr>
          <w:lang w:val="en-US"/>
        </w:rPr>
        <w:t xml:space="preserve">The </w:t>
      </w:r>
      <w:r>
        <w:rPr>
          <w:lang w:val="en-US"/>
        </w:rPr>
        <w:t xml:space="preserve">substitute </w:t>
      </w:r>
      <w:r w:rsidRPr="000821F5">
        <w:rPr>
          <w:lang w:val="en-US"/>
        </w:rPr>
        <w:t xml:space="preserve">Secretary of Foreign Trade of the Ministry of </w:t>
      </w:r>
      <w:r>
        <w:rPr>
          <w:lang w:val="en-US"/>
        </w:rPr>
        <w:t>Development, Industry and Foreign Trade, under the agreement over the Implementation of the IV Article of the General Agreement about Tariffs and Trade – GATT 1994, and in view of the record</w:t>
      </w:r>
      <w:r w:rsidR="00E02154">
        <w:rPr>
          <w:lang w:val="en-US"/>
        </w:rPr>
        <w:t>s</w:t>
      </w:r>
      <w:r>
        <w:rPr>
          <w:lang w:val="en-US"/>
        </w:rPr>
        <w:t xml:space="preserve"> in the MDIC/SECEX</w:t>
      </w:r>
      <w:r w:rsidR="00E02154">
        <w:rPr>
          <w:lang w:val="en-US"/>
        </w:rPr>
        <w:t xml:space="preserve"> Process No. </w:t>
      </w:r>
      <w:r w:rsidR="00E02154" w:rsidRPr="00E02154">
        <w:rPr>
          <w:lang w:val="en-US"/>
        </w:rPr>
        <w:t>52272.001752/2015-86</w:t>
      </w:r>
      <w:r w:rsidR="002078C1">
        <w:rPr>
          <w:lang w:val="en-US"/>
        </w:rPr>
        <w:t xml:space="preserve">, </w:t>
      </w:r>
      <w:r w:rsidR="00E02154">
        <w:rPr>
          <w:lang w:val="en-US"/>
        </w:rPr>
        <w:t xml:space="preserve">the Opinion No. 2 of the Department of Commercial Defense (DECOM) of the Secretariat of Foreign Trade, </w:t>
      </w:r>
      <w:r w:rsidR="002078C1">
        <w:rPr>
          <w:lang w:val="en-US"/>
        </w:rPr>
        <w:t>and the suff</w:t>
      </w:r>
      <w:r w:rsidR="007A3954">
        <w:rPr>
          <w:lang w:val="en-US"/>
        </w:rPr>
        <w:t>icient elements that indicate d</w:t>
      </w:r>
      <w:r w:rsidR="002078C1">
        <w:rPr>
          <w:lang w:val="en-US"/>
        </w:rPr>
        <w:t>umping practice in exports from Turkey to Brazil, decides to:</w:t>
      </w:r>
    </w:p>
    <w:p w:rsidR="002078C1" w:rsidRDefault="002078C1" w:rsidP="007A3954">
      <w:pPr>
        <w:jc w:val="both"/>
        <w:rPr>
          <w:lang w:val="en-US"/>
        </w:rPr>
      </w:pPr>
      <w:r>
        <w:rPr>
          <w:lang w:val="en-US"/>
        </w:rPr>
        <w:t>1. Initiate an investigation to ascertain the existence of dumping in exports of iron rebars or alloy/no-alloy</w:t>
      </w:r>
      <w:r w:rsidR="00490402">
        <w:rPr>
          <w:lang w:val="en-US"/>
        </w:rPr>
        <w:t xml:space="preserve"> steel rebars (category CA-50) that correspond</w:t>
      </w:r>
      <w:r>
        <w:rPr>
          <w:lang w:val="en-US"/>
        </w:rPr>
        <w:t xml:space="preserve"> to the Mercosur Tariff Codes (NCM) 7213.10.00, </w:t>
      </w:r>
      <w:r w:rsidRPr="002078C1">
        <w:rPr>
          <w:lang w:val="en-US"/>
        </w:rPr>
        <w:t>7214</w:t>
      </w:r>
      <w:r>
        <w:rPr>
          <w:lang w:val="en-US"/>
        </w:rPr>
        <w:t>.20.00, 7227.20.00, 7227.90.00 and</w:t>
      </w:r>
      <w:r w:rsidRPr="002078C1">
        <w:rPr>
          <w:lang w:val="en-US"/>
        </w:rPr>
        <w:t xml:space="preserve"> 7228.30.00</w:t>
      </w:r>
      <w:r w:rsidR="00490402">
        <w:rPr>
          <w:lang w:val="en-US"/>
        </w:rPr>
        <w:t xml:space="preserve">, and injury to the domestic industry due to its practice. </w:t>
      </w:r>
    </w:p>
    <w:p w:rsidR="00490402" w:rsidRDefault="00490402" w:rsidP="007A3954">
      <w:pPr>
        <w:jc w:val="both"/>
        <w:rPr>
          <w:lang w:val="en-US"/>
        </w:rPr>
      </w:pPr>
      <w:r>
        <w:rPr>
          <w:lang w:val="en-US"/>
        </w:rPr>
        <w:t xml:space="preserve">1.1 </w:t>
      </w:r>
      <w:r w:rsidR="0027357A">
        <w:rPr>
          <w:lang w:val="en-US"/>
        </w:rPr>
        <w:t xml:space="preserve">Make public the facts that justify the decision to initiate an investigation, according to the information provided in the attachment to this </w:t>
      </w:r>
      <w:proofErr w:type="spellStart"/>
      <w:r w:rsidR="0027357A" w:rsidRPr="001C7786">
        <w:rPr>
          <w:i/>
          <w:lang w:val="en-US"/>
        </w:rPr>
        <w:t>circulaire</w:t>
      </w:r>
      <w:proofErr w:type="spellEnd"/>
      <w:r w:rsidR="0027357A">
        <w:rPr>
          <w:lang w:val="en-US"/>
        </w:rPr>
        <w:t>.</w:t>
      </w:r>
      <w:r w:rsidR="007A3954">
        <w:rPr>
          <w:lang w:val="en-US"/>
        </w:rPr>
        <w:t xml:space="preserve"> (Annexes to the publication)</w:t>
      </w:r>
    </w:p>
    <w:p w:rsidR="0027357A" w:rsidRDefault="0027357A" w:rsidP="007A3954">
      <w:pPr>
        <w:jc w:val="both"/>
        <w:rPr>
          <w:lang w:val="en-US"/>
        </w:rPr>
      </w:pPr>
      <w:r>
        <w:rPr>
          <w:lang w:val="en-US"/>
        </w:rPr>
        <w:t xml:space="preserve">1.2 The date of initiation of the investigation will be the same as the publication of this </w:t>
      </w:r>
      <w:proofErr w:type="spellStart"/>
      <w:r w:rsidRPr="001C7786">
        <w:rPr>
          <w:i/>
          <w:lang w:val="en-US"/>
        </w:rPr>
        <w:t>circulaire</w:t>
      </w:r>
      <w:proofErr w:type="spellEnd"/>
      <w:r>
        <w:rPr>
          <w:lang w:val="en-US"/>
        </w:rPr>
        <w:t xml:space="preserve"> in the Official Gazette (D.O.U.).</w:t>
      </w:r>
    </w:p>
    <w:p w:rsidR="0027357A" w:rsidRPr="002078C1" w:rsidRDefault="0027357A" w:rsidP="007A3954">
      <w:pPr>
        <w:jc w:val="both"/>
        <w:rPr>
          <w:lang w:val="en-US"/>
        </w:rPr>
      </w:pPr>
      <w:r>
        <w:rPr>
          <w:lang w:val="en-US"/>
        </w:rPr>
        <w:t xml:space="preserve">2. The analysis of dumping evidences has considered the period between July 2014 and June 2015. As for the damage analysis, the </w:t>
      </w:r>
      <w:r w:rsidR="005B10D7">
        <w:rPr>
          <w:lang w:val="en-US"/>
        </w:rPr>
        <w:t xml:space="preserve">period considered was from July 2010 to June 2015. </w:t>
      </w:r>
    </w:p>
    <w:p w:rsidR="005B10D7" w:rsidRDefault="005B10D7" w:rsidP="007A3954">
      <w:pPr>
        <w:jc w:val="both"/>
        <w:rPr>
          <w:lang w:val="en-US"/>
        </w:rPr>
      </w:pPr>
      <w:r w:rsidRPr="005B10D7">
        <w:rPr>
          <w:lang w:val="en-US"/>
        </w:rPr>
        <w:t>3. The participation of the concerned parties in the course of this investigation must be carried out through the DECOM</w:t>
      </w:r>
      <w:r w:rsidR="009927D1">
        <w:rPr>
          <w:lang w:val="en-US"/>
        </w:rPr>
        <w:t xml:space="preserve"> (Department of Commercial Defense)</w:t>
      </w:r>
      <w:bookmarkStart w:id="0" w:name="_GoBack"/>
      <w:bookmarkEnd w:id="0"/>
      <w:r w:rsidRPr="005B10D7">
        <w:rPr>
          <w:lang w:val="en-US"/>
        </w:rPr>
        <w:t xml:space="preserve"> Digital System (SDD), according to the SECEX Ordinance No. </w:t>
      </w:r>
      <w:r>
        <w:rPr>
          <w:lang w:val="en-US"/>
        </w:rPr>
        <w:t>58</w:t>
      </w:r>
      <w:r w:rsidR="00B95D07">
        <w:rPr>
          <w:lang w:val="en-US"/>
        </w:rPr>
        <w:t>/</w:t>
      </w:r>
      <w:r>
        <w:rPr>
          <w:lang w:val="en-US"/>
        </w:rPr>
        <w:t xml:space="preserve">2015. The address of SDD is </w:t>
      </w:r>
      <w:hyperlink r:id="rId4" w:history="1">
        <w:r w:rsidRPr="009867CA">
          <w:rPr>
            <w:rStyle w:val="Kpr"/>
            <w:lang w:val="en-US"/>
          </w:rPr>
          <w:t>http://decomdigital.mdic.gov.br</w:t>
        </w:r>
      </w:hyperlink>
      <w:r>
        <w:rPr>
          <w:lang w:val="en-US"/>
        </w:rPr>
        <w:t>.</w:t>
      </w:r>
      <w:r w:rsidR="00A91EBB">
        <w:rPr>
          <w:lang w:val="en-US"/>
        </w:rPr>
        <w:t xml:space="preserve"> The importers, exporters and government representations</w:t>
      </w:r>
      <w:r w:rsidR="007A3954">
        <w:rPr>
          <w:lang w:val="en-US"/>
        </w:rPr>
        <w:t xml:space="preserve"> involved</w:t>
      </w:r>
      <w:r w:rsidR="00A91EBB">
        <w:rPr>
          <w:lang w:val="en-US"/>
        </w:rPr>
        <w:t xml:space="preserve"> are automatically recognized by DECOM as interested parties to the case. </w:t>
      </w:r>
    </w:p>
    <w:p w:rsidR="001C7786" w:rsidRDefault="001C7786" w:rsidP="007A3954">
      <w:pPr>
        <w:jc w:val="both"/>
        <w:rPr>
          <w:lang w:val="en-US"/>
        </w:rPr>
      </w:pPr>
      <w:r>
        <w:rPr>
          <w:lang w:val="en-US"/>
        </w:rPr>
        <w:t xml:space="preserve">4. </w:t>
      </w:r>
      <w:r w:rsidR="00B95D07">
        <w:rPr>
          <w:lang w:val="en-US"/>
        </w:rPr>
        <w:t>In compliance with the 3</w:t>
      </w:r>
      <w:r w:rsidR="00B95D07" w:rsidRPr="002170B5">
        <w:rPr>
          <w:vertAlign w:val="superscript"/>
          <w:lang w:val="en-US"/>
        </w:rPr>
        <w:t>rd</w:t>
      </w:r>
      <w:r w:rsidR="00B95D07">
        <w:rPr>
          <w:lang w:val="en-US"/>
        </w:rPr>
        <w:t xml:space="preserve"> Paragraph of the 45</w:t>
      </w:r>
      <w:r w:rsidR="00B95D07" w:rsidRPr="002170B5">
        <w:rPr>
          <w:vertAlign w:val="superscript"/>
          <w:lang w:val="en-US"/>
        </w:rPr>
        <w:t>th</w:t>
      </w:r>
      <w:r w:rsidR="00B95D07">
        <w:rPr>
          <w:lang w:val="en-US"/>
        </w:rPr>
        <w:t xml:space="preserve"> Article of the Decree No. 8.058/2013, a p</w:t>
      </w:r>
      <w:r>
        <w:rPr>
          <w:lang w:val="en-US"/>
        </w:rPr>
        <w:t xml:space="preserve">eriod of 20 days to be counted </w:t>
      </w:r>
      <w:r w:rsidR="00B95D07">
        <w:rPr>
          <w:lang w:val="en-US"/>
        </w:rPr>
        <w:t>from the</w:t>
      </w:r>
      <w:r>
        <w:rPr>
          <w:lang w:val="en-US"/>
        </w:rPr>
        <w:t xml:space="preserve"> publication of this </w:t>
      </w:r>
      <w:proofErr w:type="spellStart"/>
      <w:r w:rsidRPr="001C7786">
        <w:rPr>
          <w:i/>
          <w:lang w:val="en-US"/>
        </w:rPr>
        <w:t>circulaire</w:t>
      </w:r>
      <w:proofErr w:type="spellEnd"/>
      <w:r>
        <w:rPr>
          <w:lang w:val="en-US"/>
        </w:rPr>
        <w:t xml:space="preserve"> in the Official Gazette will be granted to other parties that are deemed </w:t>
      </w:r>
      <w:r w:rsidR="00A91EBB">
        <w:rPr>
          <w:lang w:val="en-US"/>
        </w:rPr>
        <w:t>interested</w:t>
      </w:r>
      <w:r w:rsidR="00B95D07">
        <w:rPr>
          <w:lang w:val="en-US"/>
        </w:rPr>
        <w:t xml:space="preserve"> in this case to present their </w:t>
      </w:r>
      <w:r w:rsidR="004B6756">
        <w:rPr>
          <w:lang w:val="en-US"/>
        </w:rPr>
        <w:t xml:space="preserve">requests for </w:t>
      </w:r>
      <w:r w:rsidR="00B95D07">
        <w:rPr>
          <w:lang w:val="en-US"/>
        </w:rPr>
        <w:t>“</w:t>
      </w:r>
      <w:r w:rsidR="004B6756">
        <w:rPr>
          <w:lang w:val="en-US"/>
        </w:rPr>
        <w:t>representative authorization</w:t>
      </w:r>
      <w:r w:rsidR="00A91EBB">
        <w:rPr>
          <w:lang w:val="en-US"/>
        </w:rPr>
        <w:t xml:space="preserve">” in the case, if they </w:t>
      </w:r>
      <w:r w:rsidR="00877308">
        <w:rPr>
          <w:lang w:val="en-US"/>
        </w:rPr>
        <w:t>were</w:t>
      </w:r>
      <w:r w:rsidR="00A91EBB">
        <w:rPr>
          <w:lang w:val="en-US"/>
        </w:rPr>
        <w:t xml:space="preserve"> not automatically recognized by DECOM in the first moment. </w:t>
      </w:r>
    </w:p>
    <w:p w:rsidR="00B95D07" w:rsidRPr="00B95D07" w:rsidRDefault="00B95D07" w:rsidP="007A3954">
      <w:pPr>
        <w:jc w:val="both"/>
        <w:rPr>
          <w:lang w:val="en-US"/>
        </w:rPr>
      </w:pPr>
      <w:r w:rsidRPr="00B95D07">
        <w:rPr>
          <w:lang w:val="en-US"/>
        </w:rPr>
        <w:t xml:space="preserve">5. The participation of the concerned parties in the course of this investigation must be carried out through their legal representatives duly </w:t>
      </w:r>
      <w:r w:rsidR="004B6756">
        <w:rPr>
          <w:lang w:val="en-US"/>
        </w:rPr>
        <w:t>authorized by</w:t>
      </w:r>
      <w:r>
        <w:rPr>
          <w:lang w:val="en-US"/>
        </w:rPr>
        <w:t xml:space="preserve"> DECOM through the submission of the relevant documentation in the DECOM Digital System (SDD). Interventions in such cases of trade defenses by parties without proper </w:t>
      </w:r>
      <w:r w:rsidR="00877308">
        <w:rPr>
          <w:lang w:val="en-US"/>
        </w:rPr>
        <w:t xml:space="preserve">prior </w:t>
      </w:r>
      <w:r w:rsidR="004B6756">
        <w:rPr>
          <w:lang w:val="en-US"/>
        </w:rPr>
        <w:t>authorization</w:t>
      </w:r>
      <w:r>
        <w:rPr>
          <w:lang w:val="en-US"/>
        </w:rPr>
        <w:t xml:space="preserve"> </w:t>
      </w:r>
      <w:r w:rsidR="00877308">
        <w:rPr>
          <w:lang w:val="en-US"/>
        </w:rPr>
        <w:t>by</w:t>
      </w:r>
      <w:r>
        <w:rPr>
          <w:lang w:val="en-US"/>
        </w:rPr>
        <w:t xml:space="preserve"> DECOM will only be admitted in the hypothesis described in </w:t>
      </w:r>
      <w:r w:rsidR="00AA0305">
        <w:rPr>
          <w:lang w:val="en-US"/>
        </w:rPr>
        <w:t>the SECEX Ordinance No. 58/2015, in up to 91 days after the i</w:t>
      </w:r>
      <w:r w:rsidR="004B6756">
        <w:rPr>
          <w:lang w:val="en-US"/>
        </w:rPr>
        <w:t>nitiation of the investigation.</w:t>
      </w:r>
    </w:p>
    <w:p w:rsidR="00AA0305" w:rsidRPr="00AA0305" w:rsidRDefault="00AA0305" w:rsidP="007A3954">
      <w:pPr>
        <w:jc w:val="both"/>
        <w:rPr>
          <w:lang w:val="en-US"/>
        </w:rPr>
      </w:pPr>
      <w:r w:rsidRPr="00AA0305">
        <w:rPr>
          <w:lang w:val="en-US"/>
        </w:rPr>
        <w:t>6. Representation of foreign governments will be carried out by the chief of its official representation in Brazil or through the re</w:t>
      </w:r>
      <w:r>
        <w:rPr>
          <w:lang w:val="en-US"/>
        </w:rPr>
        <w:t xml:space="preserve">presentative designated by him/her. The designation </w:t>
      </w:r>
      <w:r>
        <w:rPr>
          <w:lang w:val="en-US"/>
        </w:rPr>
        <w:lastRenderedPageBreak/>
        <w:t xml:space="preserve">of the representative must be filed through DECOM Digital System (SDD) by DECOM in official communication with the representative. </w:t>
      </w:r>
    </w:p>
    <w:p w:rsidR="00AA0305" w:rsidRPr="00AA0305" w:rsidRDefault="00AA0305" w:rsidP="007A3954">
      <w:pPr>
        <w:jc w:val="both"/>
        <w:rPr>
          <w:lang w:val="en-US"/>
        </w:rPr>
      </w:pPr>
      <w:r w:rsidRPr="00AA0305">
        <w:rPr>
          <w:lang w:val="en-US"/>
        </w:rPr>
        <w:t xml:space="preserve">7. According to the 50th Article of the Decree 8.058/2013, questionnaires will be sent to the known producers or exporters, as well as importers and other domestic producers, as it is specified by the 2nd </w:t>
      </w:r>
      <w:r>
        <w:rPr>
          <w:lang w:val="en-US"/>
        </w:rPr>
        <w:t>paragraph of the Article 45</w:t>
      </w:r>
      <w:r w:rsidR="00DE0DD0">
        <w:rPr>
          <w:lang w:val="en-US"/>
        </w:rPr>
        <w:t xml:space="preserve">. 30 days will be granted for the return submission of questionnaires, through the SDD, to be counted from the date of acknowledgement. It is presumed that national parties will have acknowledged receipt of the questionnaires sent by DECOM 5 days after their transmission, and 10 days for foreign parties, in compliance with the Article 19 of the Law 12.995/2014. </w:t>
      </w:r>
    </w:p>
    <w:p w:rsidR="00DE0DD0" w:rsidRDefault="00DE0DD0" w:rsidP="007A3954">
      <w:pPr>
        <w:jc w:val="both"/>
        <w:rPr>
          <w:lang w:val="en-US"/>
        </w:rPr>
      </w:pPr>
      <w:r w:rsidRPr="00DE0DD0">
        <w:rPr>
          <w:lang w:val="en-US"/>
        </w:rPr>
        <w:t>8. According to the Articles 49 and 58 of the Decree 8.058/2013, the interested parties will have the opportunity to show</w:t>
      </w:r>
      <w:r>
        <w:rPr>
          <w:lang w:val="en-US"/>
        </w:rPr>
        <w:t xml:space="preserve"> evidence elements that they deem relevant to the case </w:t>
      </w:r>
      <w:r w:rsidRPr="00DE0DD0">
        <w:rPr>
          <w:lang w:val="en-US"/>
        </w:rPr>
        <w:t>through</w:t>
      </w:r>
      <w:r w:rsidR="00A91EBB">
        <w:rPr>
          <w:lang w:val="en-US"/>
        </w:rPr>
        <w:t xml:space="preserve"> </w:t>
      </w:r>
      <w:r w:rsidRPr="00DE0DD0">
        <w:rPr>
          <w:lang w:val="en-US"/>
        </w:rPr>
        <w:t>submission</w:t>
      </w:r>
      <w:r w:rsidR="00A91EBB">
        <w:rPr>
          <w:lang w:val="en-US"/>
        </w:rPr>
        <w:t>s</w:t>
      </w:r>
      <w:r w:rsidRPr="00DE0DD0">
        <w:rPr>
          <w:lang w:val="en-US"/>
        </w:rPr>
        <w:t xml:space="preserve"> to the S</w:t>
      </w:r>
      <w:r>
        <w:rPr>
          <w:lang w:val="en-US"/>
        </w:rPr>
        <w:t>D</w:t>
      </w:r>
      <w:r w:rsidRPr="00DE0DD0">
        <w:rPr>
          <w:lang w:val="en-US"/>
        </w:rPr>
        <w:t>D</w:t>
      </w:r>
      <w:r>
        <w:rPr>
          <w:lang w:val="en-US"/>
        </w:rPr>
        <w:t xml:space="preserve">. Further audiences should be requested </w:t>
      </w:r>
      <w:r w:rsidR="004B6756">
        <w:rPr>
          <w:lang w:val="en-US"/>
        </w:rPr>
        <w:t>by duly authorized representative</w:t>
      </w:r>
      <w:r w:rsidR="00877308">
        <w:rPr>
          <w:lang w:val="en-US"/>
        </w:rPr>
        <w:t>s</w:t>
      </w:r>
      <w:r w:rsidR="004B6756">
        <w:rPr>
          <w:lang w:val="en-US"/>
        </w:rPr>
        <w:t xml:space="preserve"> </w:t>
      </w:r>
      <w:r>
        <w:rPr>
          <w:lang w:val="en-US"/>
        </w:rPr>
        <w:t>within 5 months from the date of initi</w:t>
      </w:r>
      <w:r w:rsidR="004B6756">
        <w:rPr>
          <w:lang w:val="en-US"/>
        </w:rPr>
        <w:t xml:space="preserve">ation of the investigation </w:t>
      </w:r>
      <w:r w:rsidR="00A91EBB">
        <w:rPr>
          <w:lang w:val="en-US"/>
        </w:rPr>
        <w:t xml:space="preserve">and </w:t>
      </w:r>
      <w:r w:rsidR="004B6756">
        <w:rPr>
          <w:lang w:val="en-US"/>
        </w:rPr>
        <w:t>must be accompanied by a list of specific issue</w:t>
      </w:r>
      <w:r w:rsidR="00877308">
        <w:rPr>
          <w:lang w:val="en-US"/>
        </w:rPr>
        <w:t>s</w:t>
      </w:r>
      <w:r w:rsidR="004B6756">
        <w:rPr>
          <w:lang w:val="en-US"/>
        </w:rPr>
        <w:t xml:space="preserve"> to be addressed in the occasion.</w:t>
      </w:r>
    </w:p>
    <w:p w:rsidR="00DE0DD0" w:rsidRPr="00A91EBB" w:rsidRDefault="00DE0DD0" w:rsidP="007A3954">
      <w:pPr>
        <w:jc w:val="both"/>
        <w:rPr>
          <w:lang w:val="en-US"/>
        </w:rPr>
      </w:pPr>
      <w:r w:rsidRPr="00A91EBB">
        <w:rPr>
          <w:lang w:val="en-US"/>
        </w:rPr>
        <w:t xml:space="preserve">9. </w:t>
      </w:r>
      <w:r w:rsidR="00A91EBB" w:rsidRPr="00A91EBB">
        <w:rPr>
          <w:lang w:val="en-US"/>
        </w:rPr>
        <w:t xml:space="preserve">In compliance with the 3rd Paragraph of the Article 50 and to the Article 179 of the Decree 8.058/2013, </w:t>
      </w:r>
      <w:r w:rsidR="007A3954">
        <w:rPr>
          <w:lang w:val="en-US"/>
        </w:rPr>
        <w:t xml:space="preserve">DECOM may give a less favorable preliminary or final decision for an interested party </w:t>
      </w:r>
      <w:r w:rsidR="00A91EBB" w:rsidRPr="00A91EBB">
        <w:rPr>
          <w:lang w:val="en-US"/>
        </w:rPr>
        <w:t xml:space="preserve">if </w:t>
      </w:r>
      <w:r w:rsidR="007A3954">
        <w:rPr>
          <w:lang w:val="en-US"/>
        </w:rPr>
        <w:t>it</w:t>
      </w:r>
      <w:r w:rsidR="00A91EBB" w:rsidRPr="00A91EBB">
        <w:rPr>
          <w:lang w:val="en-US"/>
        </w:rPr>
        <w:t xml:space="preserve"> denies access to information that is necessary to the case, </w:t>
      </w:r>
      <w:r w:rsidR="007A3954">
        <w:rPr>
          <w:lang w:val="en-US"/>
        </w:rPr>
        <w:t>do not provide it timely or create barriers for the investigation.</w:t>
      </w:r>
    </w:p>
    <w:p w:rsidR="007A3954" w:rsidRDefault="007A3954" w:rsidP="007A3954">
      <w:pPr>
        <w:jc w:val="both"/>
        <w:rPr>
          <w:lang w:val="en-US"/>
        </w:rPr>
      </w:pPr>
      <w:r w:rsidRPr="007A3954">
        <w:rPr>
          <w:lang w:val="en-US"/>
        </w:rPr>
        <w:t>10. If it is found that a</w:t>
      </w:r>
      <w:r>
        <w:rPr>
          <w:lang w:val="en-US"/>
        </w:rPr>
        <w:t>n</w:t>
      </w:r>
      <w:r w:rsidRPr="007A3954">
        <w:rPr>
          <w:lang w:val="en-US"/>
        </w:rPr>
        <w:t xml:space="preserve"> interested party has provided false or misleading information, such information will be </w:t>
      </w:r>
      <w:r>
        <w:rPr>
          <w:lang w:val="en-US"/>
        </w:rPr>
        <w:t>disregarded</w:t>
      </w:r>
      <w:r w:rsidRPr="007A3954">
        <w:rPr>
          <w:lang w:val="en-US"/>
        </w:rPr>
        <w:t xml:space="preserve"> and only the available facts will be used for </w:t>
      </w:r>
      <w:r>
        <w:rPr>
          <w:lang w:val="en-US"/>
        </w:rPr>
        <w:t xml:space="preserve">further </w:t>
      </w:r>
      <w:r w:rsidRPr="007A3954">
        <w:rPr>
          <w:lang w:val="en-US"/>
        </w:rPr>
        <w:t>preli</w:t>
      </w:r>
      <w:r>
        <w:rPr>
          <w:lang w:val="en-US"/>
        </w:rPr>
        <w:t>minary or final decisions.</w:t>
      </w:r>
    </w:p>
    <w:p w:rsidR="007A3954" w:rsidRDefault="007A3954">
      <w:pPr>
        <w:rPr>
          <w:lang w:val="en-US"/>
        </w:rPr>
      </w:pPr>
      <w:r>
        <w:rPr>
          <w:lang w:val="en-US"/>
        </w:rPr>
        <w:t>Contact information for further details:</w:t>
      </w:r>
    </w:p>
    <w:p w:rsidR="00A03EED" w:rsidRDefault="007A3954">
      <w:r w:rsidRPr="007A3954">
        <w:t xml:space="preserve">Telephone: </w:t>
      </w:r>
      <w:r>
        <w:t>+55 61 2027-9301/9364/7887</w:t>
      </w:r>
      <w:r>
        <w:br/>
      </w:r>
      <w:hyperlink r:id="rId5" w:history="1">
        <w:r w:rsidRPr="009867CA">
          <w:rPr>
            <w:rStyle w:val="Kpr"/>
          </w:rPr>
          <w:t>vergalhoes@mdic.gov.br</w:t>
        </w:r>
      </w:hyperlink>
      <w:r>
        <w:t xml:space="preserve"> </w:t>
      </w:r>
    </w:p>
    <w:sectPr w:rsidR="00A03E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F5"/>
    <w:rsid w:val="000821F5"/>
    <w:rsid w:val="001C7786"/>
    <w:rsid w:val="002078C1"/>
    <w:rsid w:val="002170B5"/>
    <w:rsid w:val="0027357A"/>
    <w:rsid w:val="00420089"/>
    <w:rsid w:val="00490402"/>
    <w:rsid w:val="004B6756"/>
    <w:rsid w:val="005B10D7"/>
    <w:rsid w:val="007A3954"/>
    <w:rsid w:val="00877308"/>
    <w:rsid w:val="00895C1F"/>
    <w:rsid w:val="009927D1"/>
    <w:rsid w:val="00A03EED"/>
    <w:rsid w:val="00A91EBB"/>
    <w:rsid w:val="00AA0305"/>
    <w:rsid w:val="00B95D07"/>
    <w:rsid w:val="00DE0DD0"/>
    <w:rsid w:val="00E02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9EBDD-3C41-4CCE-8FE9-9CDD1D34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rgalhoes@mdic.gov.br" TargetMode="External"/><Relationship Id="rId4" Type="http://schemas.openxmlformats.org/officeDocument/2006/relationships/hyperlink" Target="http://decomdigital.mdi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Ozkan Erkahraman</dc:creator>
  <cp:lastModifiedBy>commercialoffice</cp:lastModifiedBy>
  <cp:revision>2</cp:revision>
  <dcterms:created xsi:type="dcterms:W3CDTF">2016-01-13T13:56:00Z</dcterms:created>
  <dcterms:modified xsi:type="dcterms:W3CDTF">2016-01-13T17:55:00Z</dcterms:modified>
</cp:coreProperties>
</file>